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0EA39789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="00387597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="00387597"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 w:rsidR="00387597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bookmarkStart w:id="1" w:name="Check10"/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492A4DB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1"/>
            <w:r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505867C3" w:rsidR="00280D96" w:rsidRPr="000E6DA6" w:rsidRDefault="00387597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3451919B" w:rsidR="00280D96" w:rsidRPr="000E6DA6" w:rsidRDefault="00387597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52182AEB" w:rsidR="00280D96" w:rsidRPr="000E6DA6" w:rsidRDefault="00387597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4FCC3FBF" w:rsidR="00280D96" w:rsidRPr="000E6DA6" w:rsidRDefault="00387597" w:rsidP="00280D9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</w:t>
            </w:r>
            <w:r w:rsidR="00280D96" w:rsidRPr="000E6DA6">
              <w:rPr>
                <w:color w:val="FF0000"/>
                <w:sz w:val="22"/>
                <w:szCs w:val="22"/>
              </w:rPr>
              <w:t xml:space="preserve"> </w:t>
            </w:r>
            <w:r w:rsidR="00280D96"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43F811A9" w:rsidR="00280D96" w:rsidRPr="000E6DA6" w:rsidRDefault="00280D96" w:rsidP="00280D96">
            <w:pPr>
              <w:widowControl/>
              <w:rPr>
                <w:b/>
                <w:bCs/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  <w:tr w:rsidR="001C2735" w:rsidRPr="000E6DA6" w14:paraId="6F0E8EDA" w14:textId="77777777" w:rsidTr="000B4130">
        <w:trPr>
          <w:trHeight w:val="287"/>
        </w:trPr>
        <w:tc>
          <w:tcPr>
            <w:tcW w:w="9900" w:type="dxa"/>
          </w:tcPr>
          <w:p w14:paraId="2497CFE0" w14:textId="77777777" w:rsidR="001C2735" w:rsidRDefault="001C2735" w:rsidP="000B41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Prevention</w:t>
            </w:r>
          </w:p>
        </w:tc>
      </w:tr>
      <w:tr w:rsidR="001C2735" w:rsidRPr="000E6DA6" w14:paraId="22C3958C" w14:textId="77777777" w:rsidTr="000B4130">
        <w:trPr>
          <w:trHeight w:val="287"/>
        </w:trPr>
        <w:tc>
          <w:tcPr>
            <w:tcW w:w="9900" w:type="dxa"/>
          </w:tcPr>
          <w:p w14:paraId="1C8B302B" w14:textId="77777777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Substance Abuse – client specific</w:t>
            </w:r>
          </w:p>
        </w:tc>
      </w:tr>
      <w:tr w:rsidR="001C2735" w:rsidRPr="000E6DA6" w14:paraId="56C58DD8" w14:textId="77777777" w:rsidTr="000B4130">
        <w:trPr>
          <w:trHeight w:val="287"/>
        </w:trPr>
        <w:tc>
          <w:tcPr>
            <w:tcW w:w="9900" w:type="dxa"/>
          </w:tcPr>
          <w:p w14:paraId="444CF0FA" w14:textId="5ED48608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Children’s Substance Abuse – client specific</w:t>
            </w:r>
          </w:p>
        </w:tc>
      </w:tr>
      <w:tr w:rsidR="001C2735" w:rsidRPr="000E6DA6" w14:paraId="62632352" w14:textId="77777777" w:rsidTr="000B4130">
        <w:trPr>
          <w:trHeight w:val="287"/>
        </w:trPr>
        <w:tc>
          <w:tcPr>
            <w:tcW w:w="9900" w:type="dxa"/>
          </w:tcPr>
          <w:p w14:paraId="73DF8E4D" w14:textId="1299C985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24E0">
              <w:rPr>
                <w:sz w:val="22"/>
                <w:szCs w:val="22"/>
              </w:rPr>
            </w:r>
            <w:r w:rsidR="001724E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54D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or Child Substance Abuse – non-client specific</w:t>
            </w:r>
          </w:p>
        </w:tc>
      </w:tr>
    </w:tbl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For more information regarding a measu</w:t>
      </w:r>
      <w:bookmarkStart w:id="2" w:name="_GoBack"/>
      <w:bookmarkEnd w:id="2"/>
      <w:r w:rsidRPr="005B7599">
        <w:rPr>
          <w:sz w:val="22"/>
          <w:szCs w:val="22"/>
        </w:rPr>
        <w:t xml:space="preserve">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12"/>
        <w:gridCol w:w="6335"/>
        <w:gridCol w:w="1954"/>
      </w:tblGrid>
      <w:tr w:rsidR="000E6DA6" w:rsidRPr="000E6DA6" w14:paraId="4ECFE57F" w14:textId="77777777" w:rsidTr="00387597">
        <w:trPr>
          <w:trHeight w:val="269"/>
          <w:jc w:val="center"/>
        </w:trPr>
        <w:tc>
          <w:tcPr>
            <w:tcW w:w="3985" w:type="pct"/>
            <w:gridSpan w:val="3"/>
            <w:shd w:val="clear" w:color="auto" w:fill="8DB3E2"/>
            <w:vAlign w:val="center"/>
          </w:tcPr>
          <w:p w14:paraId="5A4FAB3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Target Population and Measure Description</w:t>
            </w:r>
          </w:p>
        </w:tc>
        <w:tc>
          <w:tcPr>
            <w:tcW w:w="1015" w:type="pct"/>
            <w:shd w:val="clear" w:color="auto" w:fill="8DB3E2"/>
            <w:vAlign w:val="center"/>
          </w:tcPr>
          <w:p w14:paraId="3D67B678" w14:textId="0246EA48" w:rsidR="000E6DA6" w:rsidRPr="000E6DA6" w:rsidRDefault="000E6DA6" w:rsidP="000E6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0E6DA6" w:rsidRPr="000E6DA6" w14:paraId="697BB25C" w14:textId="77777777" w:rsidTr="00387597">
        <w:trPr>
          <w:trHeight w:val="269"/>
          <w:jc w:val="center"/>
        </w:trPr>
        <w:tc>
          <w:tcPr>
            <w:tcW w:w="5000" w:type="pct"/>
            <w:gridSpan w:val="4"/>
            <w:shd w:val="clear" w:color="auto" w:fill="C6D9F1"/>
          </w:tcPr>
          <w:p w14:paraId="18A4130E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Adults Community Mental Health                                                                                                                                                                               </w:t>
            </w:r>
          </w:p>
        </w:tc>
      </w:tr>
      <w:tr w:rsidR="000E6DA6" w:rsidRPr="000E6DA6" w14:paraId="723AC2D0" w14:textId="77777777" w:rsidTr="00387597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49766F0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MH003</w:t>
            </w:r>
          </w:p>
        </w:tc>
        <w:tc>
          <w:tcPr>
            <w:tcW w:w="214" w:type="pct"/>
            <w:shd w:val="clear" w:color="auto" w:fill="auto"/>
            <w:hideMark/>
          </w:tcPr>
          <w:p w14:paraId="5F8F3AA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14CB3A2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Average annual days worked for pay for adults with severe and persistent mental illness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383615B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E6DA6" w:rsidRPr="000E6DA6" w14:paraId="29686115" w14:textId="77777777" w:rsidTr="00387597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53508ED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MH703</w:t>
            </w:r>
          </w:p>
        </w:tc>
        <w:tc>
          <w:tcPr>
            <w:tcW w:w="214" w:type="pct"/>
            <w:shd w:val="clear" w:color="auto" w:fill="auto"/>
            <w:hideMark/>
          </w:tcPr>
          <w:p w14:paraId="54848986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7B9CB51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serious mental illness who are competitively employed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5DC2446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24%</w:t>
            </w:r>
          </w:p>
        </w:tc>
      </w:tr>
      <w:tr w:rsidR="000E6DA6" w:rsidRPr="000E6DA6" w14:paraId="5960649B" w14:textId="77777777" w:rsidTr="00387597">
        <w:trPr>
          <w:trHeight w:val="305"/>
          <w:jc w:val="center"/>
        </w:trPr>
        <w:tc>
          <w:tcPr>
            <w:tcW w:w="481" w:type="pct"/>
            <w:shd w:val="clear" w:color="auto" w:fill="auto"/>
            <w:hideMark/>
          </w:tcPr>
          <w:p w14:paraId="2461195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MH742</w:t>
            </w:r>
          </w:p>
        </w:tc>
        <w:tc>
          <w:tcPr>
            <w:tcW w:w="214" w:type="pct"/>
            <w:shd w:val="clear" w:color="auto" w:fill="auto"/>
            <w:hideMark/>
          </w:tcPr>
          <w:p w14:paraId="3C1575EC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1E59A060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severe and persistent mental illnesses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F6A3AD8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0E6DA6" w:rsidRPr="000E6DA6" w14:paraId="343C2F0B" w14:textId="77777777" w:rsidTr="00387597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62007D20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MH743</w:t>
            </w:r>
          </w:p>
        </w:tc>
        <w:tc>
          <w:tcPr>
            <w:tcW w:w="214" w:type="pct"/>
            <w:shd w:val="clear" w:color="auto" w:fill="auto"/>
            <w:hideMark/>
          </w:tcPr>
          <w:p w14:paraId="47CD2744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24683219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in forensic involvement who live in stable </w:t>
            </w:r>
            <w:r w:rsidRPr="000E6DA6">
              <w:rPr>
                <w:color w:val="000000"/>
                <w:sz w:val="22"/>
                <w:szCs w:val="22"/>
              </w:rPr>
              <w:lastRenderedPageBreak/>
              <w:t>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C56AD1E" w14:textId="0EA787BE" w:rsidR="000E6DA6" w:rsidRPr="000E6DA6" w:rsidRDefault="00387597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N/A</w:t>
            </w:r>
          </w:p>
        </w:tc>
      </w:tr>
      <w:tr w:rsidR="000E6DA6" w:rsidRPr="000E6DA6" w14:paraId="0AB16459" w14:textId="77777777" w:rsidTr="00387597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03E575F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MH744</w:t>
            </w:r>
          </w:p>
        </w:tc>
        <w:tc>
          <w:tcPr>
            <w:tcW w:w="214" w:type="pct"/>
            <w:shd w:val="clear" w:color="auto" w:fill="auto"/>
            <w:hideMark/>
          </w:tcPr>
          <w:p w14:paraId="14EC3F35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  <w:hideMark/>
          </w:tcPr>
          <w:p w14:paraId="464194FE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in mental health crisis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CFDABB7" w14:textId="65E3A08C" w:rsidR="000E6DA6" w:rsidRPr="000E6DA6" w:rsidRDefault="00387597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E6DA6" w:rsidRPr="000E6DA6" w14:paraId="1504CB40" w14:textId="77777777" w:rsidTr="00387597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67A8CB82" w14:textId="51941F3B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M0016</w:t>
            </w:r>
          </w:p>
          <w:p w14:paraId="4B8543AD" w14:textId="30D4A6F1" w:rsidR="000E6DA6" w:rsidRPr="000E6DA6" w:rsidRDefault="000E6DA6" w:rsidP="001C27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MH016 </w:t>
            </w:r>
          </w:p>
        </w:tc>
        <w:tc>
          <w:tcPr>
            <w:tcW w:w="214" w:type="pct"/>
            <w:shd w:val="clear" w:color="auto" w:fill="auto"/>
          </w:tcPr>
          <w:p w14:paraId="5282339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90" w:type="pct"/>
            <w:shd w:val="clear" w:color="auto" w:fill="auto"/>
          </w:tcPr>
          <w:p w14:paraId="680114D8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a serious and persistent mental illness in the community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C899423" w14:textId="6AB95211" w:rsidR="000E6DA6" w:rsidRPr="000E6DA6" w:rsidRDefault="00387597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E6DA6" w:rsidRPr="000E6DA6" w14:paraId="639EE0DC" w14:textId="77777777" w:rsidTr="00387597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3A7EEE94" w14:textId="32937CE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M0017</w:t>
            </w:r>
          </w:p>
          <w:p w14:paraId="73F60321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MH017</w:t>
            </w:r>
          </w:p>
        </w:tc>
        <w:tc>
          <w:tcPr>
            <w:tcW w:w="214" w:type="pct"/>
            <w:shd w:val="clear" w:color="auto" w:fill="auto"/>
          </w:tcPr>
          <w:p w14:paraId="3FE301A0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90" w:type="pct"/>
            <w:shd w:val="clear" w:color="auto" w:fill="auto"/>
          </w:tcPr>
          <w:p w14:paraId="02C21BB0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in mental health crisis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BACEA21" w14:textId="628E3748" w:rsidR="000E6DA6" w:rsidRPr="000E6DA6" w:rsidRDefault="00387597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6DA6" w:rsidRPr="000E6DA6" w14:paraId="38FBBABC" w14:textId="77777777" w:rsidTr="00387597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5F2C9625" w14:textId="4C88E18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M0018</w:t>
            </w:r>
          </w:p>
          <w:p w14:paraId="612545D7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MH018</w:t>
            </w:r>
          </w:p>
        </w:tc>
        <w:tc>
          <w:tcPr>
            <w:tcW w:w="214" w:type="pct"/>
            <w:shd w:val="clear" w:color="auto" w:fill="auto"/>
          </w:tcPr>
          <w:p w14:paraId="6DF534DA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90" w:type="pct"/>
            <w:shd w:val="clear" w:color="auto" w:fill="auto"/>
          </w:tcPr>
          <w:p w14:paraId="72F970AD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forensic involvement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66482D3" w14:textId="04EBAE96" w:rsidR="000E6DA6" w:rsidRPr="000E6DA6" w:rsidRDefault="00387597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6DA6" w:rsidRPr="000E6DA6" w14:paraId="6F95AB17" w14:textId="77777777" w:rsidTr="00387597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52285019" w14:textId="60955368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br w:type="page"/>
            </w:r>
            <w:r w:rsidRPr="000E6DA6">
              <w:rPr>
                <w:b/>
                <w:bCs/>
                <w:color w:val="000000"/>
                <w:sz w:val="22"/>
                <w:szCs w:val="22"/>
              </w:rPr>
              <w:t>Children’s Mental Health</w:t>
            </w:r>
          </w:p>
        </w:tc>
      </w:tr>
      <w:tr w:rsidR="000E6DA6" w:rsidRPr="000E6DA6" w14:paraId="06408BFB" w14:textId="77777777" w:rsidTr="00387597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5BD193A8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MH012</w:t>
            </w:r>
          </w:p>
        </w:tc>
        <w:tc>
          <w:tcPr>
            <w:tcW w:w="214" w:type="pct"/>
            <w:shd w:val="clear" w:color="auto" w:fill="auto"/>
            <w:hideMark/>
          </w:tcPr>
          <w:p w14:paraId="121A6914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1A3DDDF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school days seriously emotionally disturbed (SED) children attended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78FAF6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0E6DA6" w:rsidRPr="000E6DA6" w14:paraId="1638668B" w14:textId="77777777" w:rsidTr="00387597">
        <w:trPr>
          <w:trHeight w:val="278"/>
          <w:jc w:val="center"/>
        </w:trPr>
        <w:tc>
          <w:tcPr>
            <w:tcW w:w="481" w:type="pct"/>
            <w:shd w:val="clear" w:color="auto" w:fill="auto"/>
            <w:hideMark/>
          </w:tcPr>
          <w:p w14:paraId="7546E32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MH377</w:t>
            </w:r>
          </w:p>
        </w:tc>
        <w:tc>
          <w:tcPr>
            <w:tcW w:w="214" w:type="pct"/>
            <w:shd w:val="clear" w:color="auto" w:fill="auto"/>
            <w:hideMark/>
          </w:tcPr>
          <w:p w14:paraId="3B84B67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6D57E949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disturbances (ED)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09D865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64%</w:t>
            </w:r>
          </w:p>
        </w:tc>
      </w:tr>
      <w:tr w:rsidR="000E6DA6" w:rsidRPr="000E6DA6" w14:paraId="5B289D76" w14:textId="77777777" w:rsidTr="00387597">
        <w:trPr>
          <w:trHeight w:val="350"/>
          <w:jc w:val="center"/>
        </w:trPr>
        <w:tc>
          <w:tcPr>
            <w:tcW w:w="481" w:type="pct"/>
            <w:shd w:val="clear" w:color="auto" w:fill="auto"/>
            <w:hideMark/>
          </w:tcPr>
          <w:p w14:paraId="0CC2A449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MH378</w:t>
            </w:r>
          </w:p>
        </w:tc>
        <w:tc>
          <w:tcPr>
            <w:tcW w:w="214" w:type="pct"/>
            <w:shd w:val="clear" w:color="auto" w:fill="auto"/>
            <w:hideMark/>
          </w:tcPr>
          <w:p w14:paraId="22254A6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0BA5237F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disturbances (SED)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94F8831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65%</w:t>
            </w:r>
          </w:p>
        </w:tc>
      </w:tr>
      <w:tr w:rsidR="000E6DA6" w:rsidRPr="000E6DA6" w14:paraId="109DF611" w14:textId="77777777" w:rsidTr="00387597">
        <w:trPr>
          <w:trHeight w:val="260"/>
          <w:jc w:val="center"/>
        </w:trPr>
        <w:tc>
          <w:tcPr>
            <w:tcW w:w="481" w:type="pct"/>
            <w:shd w:val="clear" w:color="auto" w:fill="auto"/>
            <w:hideMark/>
          </w:tcPr>
          <w:p w14:paraId="402D93A8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MH778</w:t>
            </w:r>
          </w:p>
        </w:tc>
        <w:tc>
          <w:tcPr>
            <w:tcW w:w="214" w:type="pct"/>
            <w:shd w:val="clear" w:color="auto" w:fill="auto"/>
            <w:hideMark/>
          </w:tcPr>
          <w:p w14:paraId="2F865B1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50605625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5A16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95%</w:t>
            </w:r>
          </w:p>
        </w:tc>
      </w:tr>
      <w:tr w:rsidR="000E6DA6" w:rsidRPr="000E6DA6" w14:paraId="0EBBB66B" w14:textId="77777777" w:rsidTr="00387597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16F5912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MH779</w:t>
            </w:r>
          </w:p>
        </w:tc>
        <w:tc>
          <w:tcPr>
            <w:tcW w:w="214" w:type="pct"/>
            <w:shd w:val="clear" w:color="auto" w:fill="auto"/>
            <w:hideMark/>
          </w:tcPr>
          <w:p w14:paraId="65CDD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  <w:hideMark/>
          </w:tcPr>
          <w:p w14:paraId="24BB8C4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 (SED)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A007600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0E6DA6" w:rsidRPr="000E6DA6" w14:paraId="07B213D4" w14:textId="77777777" w:rsidTr="00387597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5251E73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MH780</w:t>
            </w:r>
          </w:p>
        </w:tc>
        <w:tc>
          <w:tcPr>
            <w:tcW w:w="214" w:type="pct"/>
            <w:shd w:val="clear" w:color="auto" w:fill="auto"/>
            <w:hideMark/>
          </w:tcPr>
          <w:p w14:paraId="2B20C3C3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90" w:type="pct"/>
            <w:shd w:val="clear" w:color="auto" w:fill="auto"/>
            <w:hideMark/>
          </w:tcPr>
          <w:p w14:paraId="2302D6F3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at risk of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EFCEA37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96%</w:t>
            </w:r>
          </w:p>
        </w:tc>
      </w:tr>
      <w:tr w:rsidR="000E6DA6" w:rsidRPr="000E6DA6" w14:paraId="06FB2BE8" w14:textId="77777777" w:rsidTr="00387597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00BF3BD1" w14:textId="436676B9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M0031</w:t>
            </w:r>
          </w:p>
          <w:p w14:paraId="55AF694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MH031</w:t>
            </w:r>
          </w:p>
        </w:tc>
        <w:tc>
          <w:tcPr>
            <w:tcW w:w="214" w:type="pct"/>
            <w:shd w:val="clear" w:color="auto" w:fill="auto"/>
          </w:tcPr>
          <w:p w14:paraId="4567C58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90" w:type="pct"/>
            <w:shd w:val="clear" w:color="auto" w:fill="auto"/>
          </w:tcPr>
          <w:p w14:paraId="3910BC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SED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1B939F" w14:textId="1BB8B2A3" w:rsidR="000E6DA6" w:rsidRPr="000E6DA6" w:rsidRDefault="00387597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</w:tr>
      <w:tr w:rsidR="000E6DA6" w:rsidRPr="000E6DA6" w14:paraId="45D6677A" w14:textId="77777777" w:rsidTr="00387597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6CD02165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MH032</w:t>
            </w:r>
          </w:p>
        </w:tc>
        <w:tc>
          <w:tcPr>
            <w:tcW w:w="214" w:type="pct"/>
            <w:shd w:val="clear" w:color="auto" w:fill="auto"/>
          </w:tcPr>
          <w:p w14:paraId="079E0FCA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90" w:type="pct"/>
            <w:shd w:val="clear" w:color="auto" w:fill="auto"/>
          </w:tcPr>
          <w:p w14:paraId="55D061A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63FBA2F" w14:textId="4A916954" w:rsidR="000E6DA6" w:rsidRPr="000E6DA6" w:rsidRDefault="00387597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</w:tr>
      <w:tr w:rsidR="000E6DA6" w:rsidRPr="000E6DA6" w14:paraId="7EFE0CE8" w14:textId="77777777" w:rsidTr="00387597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4D4C9B52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MH033</w:t>
            </w:r>
          </w:p>
        </w:tc>
        <w:tc>
          <w:tcPr>
            <w:tcW w:w="214" w:type="pct"/>
            <w:shd w:val="clear" w:color="auto" w:fill="auto"/>
          </w:tcPr>
          <w:p w14:paraId="0EEF772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6DA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0E6DA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90" w:type="pct"/>
            <w:shd w:val="clear" w:color="auto" w:fill="auto"/>
          </w:tcPr>
          <w:p w14:paraId="13B9D46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at-risk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B163BB9" w14:textId="1353DFB5" w:rsidR="000E6DA6" w:rsidRPr="000E6DA6" w:rsidRDefault="00387597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</w:tr>
    </w:tbl>
    <w:p w14:paraId="26A42571" w14:textId="77777777" w:rsidR="00EF5392" w:rsidRDefault="00EF5392" w:rsidP="00740DF3">
      <w:pPr>
        <w:widowControl/>
        <w:rPr>
          <w:sz w:val="22"/>
          <w:szCs w:val="22"/>
        </w:rPr>
      </w:pPr>
    </w:p>
    <w:sectPr w:rsidR="00EF5392" w:rsidSect="001724E0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9851A7F" w14:textId="585DE22A" w:rsidR="00E50812" w:rsidRPr="00E50812" w:rsidRDefault="00DB6414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The Children’s Home Society of Florida, Inc.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56B15392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#</w:t>
          </w:r>
          <w:r w:rsidR="00DB6414">
            <w:rPr>
              <w:rFonts w:ascii="Times New Roman" w:hAnsi="Times New Roman" w:cs="Times New Roman"/>
              <w:sz w:val="20"/>
              <w:szCs w:val="20"/>
            </w:rPr>
            <w:t>CHS21 Amendment 4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53F6A"/>
    <w:rsid w:val="00164045"/>
    <w:rsid w:val="001724E0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87597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B6414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80F7-328C-4E77-A6C1-3200AEDC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2019-12-19T15:51:00Z</dcterms:modified>
</cp:coreProperties>
</file>